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C5" w:rsidRPr="001559C5" w:rsidRDefault="001559C5" w:rsidP="001559C5">
      <w:pPr>
        <w:adjustRightInd/>
        <w:snapToGrid/>
        <w:spacing w:after="100" w:line="600" w:lineRule="atLeast"/>
        <w:jc w:val="center"/>
        <w:rPr>
          <w:rFonts w:ascii="Microsoft yahei" w:eastAsia="宋体" w:hAnsi="Microsoft yahei" w:cs="宋体" w:hint="eastAsia"/>
          <w:b/>
          <w:bCs/>
          <w:color w:val="202020"/>
          <w:sz w:val="27"/>
          <w:szCs w:val="27"/>
        </w:rPr>
      </w:pPr>
      <w:r w:rsidRPr="001559C5">
        <w:rPr>
          <w:rFonts w:ascii="Microsoft yahei" w:eastAsia="宋体" w:hAnsi="Microsoft yahei" w:cs="宋体"/>
          <w:b/>
          <w:bCs/>
          <w:color w:val="202020"/>
          <w:sz w:val="27"/>
          <w:szCs w:val="27"/>
        </w:rPr>
        <w:t>形式与决议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336"/>
      </w:tblGrid>
      <w:tr w:rsidR="001559C5" w:rsidRPr="001559C5" w:rsidTr="001559C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>一、形式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 xml:space="preserve">　　伦理审查方式根据项目性质可分为可分为会议审查、快速审查和备案审查。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 xml:space="preserve">　　（1）会议审查：是指通过召开会议对项目进行审查，参会委员共同投票进行审核批准。整个会议期间和投票过程中，委员人数必须达到法定人数。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 xml:space="preserve">　　（2）快速审查：是指伦理委员会指派两位或两位以上委员负责审查的方式，审查结果在会议中通报。适用于低风险的研究方案，或已批准研究方案作出的小幅变更。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 xml:space="preserve">　　（3）备案审查：是指伦理委员会秘书组对研究方案审查后进行备案的方式，一般适用于纠正错别字等不涉及方案实质内容变更的一般修订，或增加减少不涉及试验操作的内容，如增加研究工作人员姓名、参研中心等。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>二、决议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> 伦理审查会议按照会议议程进行，两位主审委员分别对送审资料作出评述，经参会委员共同发表意见后，以自主投票的方式得出审查结论。秘书汇总投票单， 并记录投票结果。主任委员在会议结束前宣布审查结论。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 xml:space="preserve">　　审查结论有：同意、作必要修改后同意、作必要修改后再审、不同意、终止或暂停试验。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 xml:space="preserve">　　（1）同意。研究者可在</w:t>
            </w:r>
            <w:r w:rsidR="0080789E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  <w:r w:rsidRPr="001559C5">
              <w:rPr>
                <w:rFonts w:ascii="宋体" w:eastAsia="宋体" w:hAnsi="宋体" w:cs="宋体"/>
                <w:sz w:val="24"/>
                <w:szCs w:val="24"/>
              </w:rPr>
              <w:t>个工作日内领取批件，方案可按批准方案实施。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 xml:space="preserve">　　（2）做必要修改后同意。研究者可在</w:t>
            </w:r>
            <w:r w:rsidR="0080789E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  <w:r w:rsidRPr="001559C5">
              <w:rPr>
                <w:rFonts w:ascii="宋体" w:eastAsia="宋体" w:hAnsi="宋体" w:cs="宋体"/>
                <w:sz w:val="24"/>
                <w:szCs w:val="24"/>
              </w:rPr>
              <w:t>个工作日内领取修改通知，按照评审意见作出正确修改之后，再次递交伦理委员会审查备案。可在之后的3个工作日内领取批件。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 xml:space="preserve">　　（3）做必要修改后再审。研究者可在</w:t>
            </w:r>
            <w:r w:rsidR="0080789E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  <w:r w:rsidRPr="001559C5">
              <w:rPr>
                <w:rFonts w:ascii="宋体" w:eastAsia="宋体" w:hAnsi="宋体" w:cs="宋体"/>
                <w:sz w:val="24"/>
                <w:szCs w:val="24"/>
              </w:rPr>
              <w:t>个工作日内领取修改通知，按照评审意见作出修改之后，再次递交伦委会。秘书组建议其审查方式：备案审查、快速审查或上会审查。</w:t>
            </w:r>
          </w:p>
          <w:p w:rsidR="001559C5" w:rsidRPr="001559C5" w:rsidRDefault="001559C5" w:rsidP="001559C5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lastRenderedPageBreak/>
              <w:t xml:space="preserve">　　（4）不同意。伦理委员会在</w:t>
            </w:r>
            <w:r w:rsidR="0080789E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  <w:r w:rsidRPr="001559C5">
              <w:rPr>
                <w:rFonts w:ascii="宋体" w:eastAsia="宋体" w:hAnsi="宋体" w:cs="宋体"/>
                <w:sz w:val="24"/>
                <w:szCs w:val="24"/>
              </w:rPr>
              <w:t>个工作日内发通知函给研究者，并陈述理由。若研究者对审查结果有申诉意见，可与伦理委员会秘书组联系。</w:t>
            </w:r>
          </w:p>
          <w:p w:rsidR="001559C5" w:rsidRPr="001559C5" w:rsidRDefault="001559C5" w:rsidP="0080789E">
            <w:pPr>
              <w:adjustRightInd/>
              <w:snapToGrid/>
              <w:spacing w:after="0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559C5">
              <w:rPr>
                <w:rFonts w:ascii="宋体" w:eastAsia="宋体" w:hAnsi="宋体" w:cs="宋体"/>
                <w:sz w:val="24"/>
                <w:szCs w:val="24"/>
              </w:rPr>
              <w:t xml:space="preserve">　　（5）终止或暂停试验。伦理委员会在</w:t>
            </w:r>
            <w:r w:rsidR="0080789E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  <w:r w:rsidRPr="001559C5">
              <w:rPr>
                <w:rFonts w:ascii="宋体" w:eastAsia="宋体" w:hAnsi="宋体" w:cs="宋体"/>
                <w:sz w:val="24"/>
                <w:szCs w:val="24"/>
              </w:rPr>
              <w:t>个工作日内发通知函给研究者，并陈述理由。若研究者对审查结果有申诉意见，可与伦理委员会秘书组联系。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813" w:rsidRDefault="00804813" w:rsidP="001559C5">
      <w:pPr>
        <w:spacing w:after="0"/>
      </w:pPr>
      <w:r>
        <w:separator/>
      </w:r>
    </w:p>
  </w:endnote>
  <w:endnote w:type="continuationSeparator" w:id="0">
    <w:p w:rsidR="00804813" w:rsidRDefault="00804813" w:rsidP="001559C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813" w:rsidRDefault="00804813" w:rsidP="001559C5">
      <w:pPr>
        <w:spacing w:after="0"/>
      </w:pPr>
      <w:r>
        <w:separator/>
      </w:r>
    </w:p>
  </w:footnote>
  <w:footnote w:type="continuationSeparator" w:id="0">
    <w:p w:rsidR="00804813" w:rsidRDefault="00804813" w:rsidP="001559C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559C5"/>
    <w:rsid w:val="001D203B"/>
    <w:rsid w:val="00323B43"/>
    <w:rsid w:val="003D37D8"/>
    <w:rsid w:val="00426133"/>
    <w:rsid w:val="004358AB"/>
    <w:rsid w:val="006342A5"/>
    <w:rsid w:val="00804813"/>
    <w:rsid w:val="0080789E"/>
    <w:rsid w:val="008B7726"/>
    <w:rsid w:val="00A112AC"/>
    <w:rsid w:val="00A12700"/>
    <w:rsid w:val="00BA75BF"/>
    <w:rsid w:val="00D31D50"/>
    <w:rsid w:val="00E6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59C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59C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59C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59C5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1559C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infoitems">
    <w:name w:val="info_items"/>
    <w:basedOn w:val="a0"/>
    <w:rsid w:val="001559C5"/>
  </w:style>
  <w:style w:type="character" w:customStyle="1" w:styleId="time">
    <w:name w:val="time"/>
    <w:basedOn w:val="a0"/>
    <w:rsid w:val="00155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94337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2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5</cp:revision>
  <dcterms:created xsi:type="dcterms:W3CDTF">2008-09-11T17:20:00Z</dcterms:created>
  <dcterms:modified xsi:type="dcterms:W3CDTF">2017-07-25T01:04:00Z</dcterms:modified>
</cp:coreProperties>
</file>